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3CDC" w:rsidRPr="003957CD" w:rsidRDefault="00383CDC" w:rsidP="00383CDC">
      <w:pPr>
        <w:shd w:val="clear" w:color="auto" w:fill="FFFFFF"/>
        <w:spacing w:after="225" w:line="240" w:lineRule="auto"/>
        <w:jc w:val="center"/>
        <w:outlineLvl w:val="0"/>
        <w:rPr>
          <w:rFonts w:ascii="Georgia" w:eastAsia="Times New Roman" w:hAnsi="Georgia" w:cs="Times New Roman"/>
          <w:b/>
          <w:bCs/>
          <w:kern w:val="36"/>
          <w:sz w:val="34"/>
          <w:szCs w:val="34"/>
          <w:lang w:eastAsia="ru-RU"/>
        </w:rPr>
      </w:pPr>
      <w:r w:rsidRPr="003957CD">
        <w:rPr>
          <w:rFonts w:ascii="Georgia" w:eastAsia="Times New Roman" w:hAnsi="Georgia" w:cs="Times New Roman"/>
          <w:b/>
          <w:bCs/>
          <w:kern w:val="36"/>
          <w:sz w:val="34"/>
          <w:szCs w:val="34"/>
          <w:lang w:eastAsia="ru-RU"/>
        </w:rPr>
        <w:t>Соблюдение требований санитарных правил для профилактики острых кишечных инфекций в лагерях</w:t>
      </w:r>
    </w:p>
    <w:p w:rsidR="00383CDC" w:rsidRPr="003957CD" w:rsidRDefault="00383CDC" w:rsidP="00383CDC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sz w:val="28"/>
          <w:szCs w:val="28"/>
          <w:lang w:eastAsia="ru-RU"/>
        </w:rPr>
      </w:pPr>
      <w:r w:rsidRPr="003957C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Правила профилактики кишечных инфекций:</w:t>
      </w:r>
    </w:p>
    <w:p w:rsidR="00383CDC" w:rsidRPr="003957CD" w:rsidRDefault="00383CDC" w:rsidP="00383CDC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sz w:val="28"/>
          <w:szCs w:val="28"/>
          <w:lang w:eastAsia="ru-RU"/>
        </w:rPr>
      </w:pPr>
      <w:r w:rsidRPr="003957CD">
        <w:rPr>
          <w:rFonts w:ascii="Times New Roman" w:eastAsia="Times New Roman" w:hAnsi="Times New Roman" w:cs="Times New Roman"/>
          <w:sz w:val="28"/>
          <w:szCs w:val="28"/>
          <w:lang w:eastAsia="ru-RU"/>
        </w:rPr>
        <w:t>Соблюдение правил личной гигиены</w:t>
      </w:r>
    </w:p>
    <w:p w:rsidR="00383CDC" w:rsidRPr="003957CD" w:rsidRDefault="00383CDC" w:rsidP="00383CDC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495"/>
        <w:jc w:val="both"/>
        <w:rPr>
          <w:rFonts w:ascii="Helvetica" w:eastAsia="Times New Roman" w:hAnsi="Helvetica" w:cs="Helvetica"/>
          <w:sz w:val="28"/>
          <w:szCs w:val="28"/>
          <w:lang w:eastAsia="ru-RU"/>
        </w:rPr>
      </w:pPr>
      <w:r w:rsidRPr="003957CD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мытья рук сотрудников и детей рекомендуется жидкое мыло;</w:t>
      </w:r>
    </w:p>
    <w:p w:rsidR="00383CDC" w:rsidRPr="003957CD" w:rsidRDefault="00383CDC" w:rsidP="00383CDC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495"/>
        <w:jc w:val="both"/>
        <w:rPr>
          <w:rFonts w:ascii="Helvetica" w:eastAsia="Times New Roman" w:hAnsi="Helvetica" w:cs="Helvetica"/>
          <w:sz w:val="28"/>
          <w:szCs w:val="28"/>
          <w:lang w:eastAsia="ru-RU"/>
        </w:rPr>
      </w:pPr>
      <w:r w:rsidRPr="003957CD">
        <w:rPr>
          <w:rFonts w:ascii="Times New Roman" w:eastAsia="Times New Roman" w:hAnsi="Times New Roman" w:cs="Times New Roman"/>
          <w:sz w:val="28"/>
          <w:szCs w:val="28"/>
          <w:lang w:eastAsia="ru-RU"/>
        </w:rPr>
        <w:t>необходимо обучить детей правилам мытья рук с мылом, руки дети должны мыть перед едой, после посещения туалета, возвращения с прогулки, посещения спортивных и   различных мероприятий;</w:t>
      </w:r>
    </w:p>
    <w:p w:rsidR="00383CDC" w:rsidRPr="003957CD" w:rsidRDefault="00383CDC" w:rsidP="00383CDC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495"/>
        <w:jc w:val="both"/>
        <w:rPr>
          <w:rFonts w:ascii="Helvetica" w:eastAsia="Times New Roman" w:hAnsi="Helvetica" w:cs="Helvetica"/>
          <w:sz w:val="28"/>
          <w:szCs w:val="28"/>
          <w:lang w:eastAsia="ru-RU"/>
        </w:rPr>
      </w:pPr>
      <w:r w:rsidRPr="003957CD">
        <w:rPr>
          <w:rFonts w:ascii="Times New Roman" w:eastAsia="Times New Roman" w:hAnsi="Times New Roman" w:cs="Times New Roman"/>
          <w:sz w:val="28"/>
          <w:szCs w:val="28"/>
          <w:lang w:eastAsia="ru-RU"/>
        </w:rPr>
        <w:t>внимательно проводить ежедневный утренний   осмотр детей, не допускать в лагерь больных детей особенно с катаральными явлениями (насморк, кашель и т.п.), без справки об отсутствии контакта с инфекционными больными от педиатра.</w:t>
      </w:r>
    </w:p>
    <w:p w:rsidR="00383CDC" w:rsidRPr="003957CD" w:rsidRDefault="00383CDC" w:rsidP="00383CDC">
      <w:pPr>
        <w:shd w:val="clear" w:color="auto" w:fill="FFFFFF"/>
        <w:spacing w:after="240" w:line="240" w:lineRule="auto"/>
        <w:jc w:val="center"/>
        <w:rPr>
          <w:rFonts w:ascii="Helvetica" w:eastAsia="Times New Roman" w:hAnsi="Helvetica" w:cs="Helvetica"/>
          <w:sz w:val="28"/>
          <w:szCs w:val="28"/>
          <w:lang w:eastAsia="ru-RU"/>
        </w:rPr>
      </w:pPr>
      <w:r w:rsidRPr="003957CD">
        <w:rPr>
          <w:rFonts w:ascii="Helvetica" w:eastAsia="Times New Roman" w:hAnsi="Helvetica" w:cs="Helvetica"/>
          <w:noProof/>
          <w:sz w:val="28"/>
          <w:szCs w:val="28"/>
          <w:lang w:eastAsia="ru-RU"/>
        </w:rPr>
        <w:drawing>
          <wp:anchor distT="0" distB="0" distL="114300" distR="114300" simplePos="0" relativeHeight="251632640" behindDoc="0" locked="0" layoutInCell="1" allowOverlap="1">
            <wp:simplePos x="0" y="0"/>
            <wp:positionH relativeFrom="column">
              <wp:posOffset>1774190</wp:posOffset>
            </wp:positionH>
            <wp:positionV relativeFrom="paragraph">
              <wp:posOffset>250190</wp:posOffset>
            </wp:positionV>
            <wp:extent cx="4762500" cy="3200400"/>
            <wp:effectExtent l="0" t="0" r="0" b="0"/>
            <wp:wrapSquare wrapText="bothSides"/>
            <wp:docPr id="1" name="Рисунок 2" descr="http://cgon.rospotrebnadzor.ru/upload/medialibrary/851/8513231fbbfb95b61f53c7d211367fd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cgon.rospotrebnadzor.ru/upload/medialibrary/851/8513231fbbfb95b61f53c7d211367fd4.jpe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3200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83CDC" w:rsidRPr="003957CD" w:rsidRDefault="00383CDC" w:rsidP="00383CDC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sz w:val="28"/>
          <w:szCs w:val="28"/>
          <w:lang w:eastAsia="ru-RU"/>
        </w:rPr>
      </w:pPr>
      <w:r w:rsidRPr="003957C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организации питания детей обеспечить:</w:t>
      </w:r>
    </w:p>
    <w:p w:rsidR="00383CDC" w:rsidRPr="003957CD" w:rsidRDefault="00383CDC" w:rsidP="00383CDC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sz w:val="28"/>
          <w:szCs w:val="28"/>
          <w:lang w:eastAsia="ru-RU"/>
        </w:rPr>
      </w:pPr>
      <w:r w:rsidRPr="003957CD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прием пищевых продуктов и продовольственного сырья при наличии документов, подтверждающих их качество;</w:t>
      </w:r>
    </w:p>
    <w:p w:rsidR="00383CDC" w:rsidRPr="003957CD" w:rsidRDefault="00383CDC" w:rsidP="00383CDC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sz w:val="28"/>
          <w:szCs w:val="28"/>
          <w:lang w:eastAsia="ru-RU"/>
        </w:rPr>
      </w:pPr>
      <w:r w:rsidRPr="003957CD">
        <w:rPr>
          <w:rFonts w:ascii="Times New Roman" w:eastAsia="Times New Roman" w:hAnsi="Times New Roman" w:cs="Times New Roman"/>
          <w:sz w:val="28"/>
          <w:szCs w:val="28"/>
          <w:lang w:eastAsia="ru-RU"/>
        </w:rPr>
        <w:t>- соблюдение правил хранения и сроков годности скоропортящихся продуктов;</w:t>
      </w:r>
    </w:p>
    <w:p w:rsidR="00383CDC" w:rsidRPr="003957CD" w:rsidRDefault="00383CDC" w:rsidP="00383CDC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sz w:val="28"/>
          <w:szCs w:val="28"/>
          <w:lang w:eastAsia="ru-RU"/>
        </w:rPr>
      </w:pPr>
      <w:r w:rsidRPr="003957CD">
        <w:rPr>
          <w:rFonts w:ascii="Times New Roman" w:eastAsia="Times New Roman" w:hAnsi="Times New Roman" w:cs="Times New Roman"/>
          <w:sz w:val="28"/>
          <w:szCs w:val="28"/>
          <w:lang w:eastAsia="ru-RU"/>
        </w:rPr>
        <w:t>- сохранение маркировочного ярлыка каждого тарного места с указанием срока годности данного вида продукции до полного использования продукта;</w:t>
      </w:r>
    </w:p>
    <w:p w:rsidR="00383CDC" w:rsidRPr="003957CD" w:rsidRDefault="00383CDC" w:rsidP="00383CDC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sz w:val="28"/>
          <w:szCs w:val="28"/>
          <w:lang w:eastAsia="ru-RU"/>
        </w:rPr>
      </w:pPr>
      <w:r w:rsidRPr="003957CD">
        <w:rPr>
          <w:rFonts w:ascii="Times New Roman" w:eastAsia="Times New Roman" w:hAnsi="Times New Roman" w:cs="Times New Roman"/>
          <w:sz w:val="28"/>
          <w:szCs w:val="28"/>
          <w:lang w:eastAsia="ru-RU"/>
        </w:rPr>
        <w:t>- обработку сырых и готовых продуктов на разных столах при использовании соответствующих промаркированных досок и ножей;</w:t>
      </w:r>
    </w:p>
    <w:p w:rsidR="00383CDC" w:rsidRPr="003957CD" w:rsidRDefault="00383CDC" w:rsidP="00383CDC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sz w:val="28"/>
          <w:szCs w:val="28"/>
          <w:lang w:eastAsia="ru-RU"/>
        </w:rPr>
      </w:pPr>
      <w:r w:rsidRPr="003957CD">
        <w:rPr>
          <w:rFonts w:ascii="Times New Roman" w:eastAsia="Times New Roman" w:hAnsi="Times New Roman" w:cs="Times New Roman"/>
          <w:sz w:val="28"/>
          <w:szCs w:val="28"/>
          <w:lang w:eastAsia="ru-RU"/>
        </w:rPr>
        <w:t>- кулинарную обработку готовых блюд проводить в соответствии с технологической картой;</w:t>
      </w:r>
    </w:p>
    <w:p w:rsidR="00383CDC" w:rsidRPr="003957CD" w:rsidRDefault="003957CD" w:rsidP="003957CD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sz w:val="28"/>
          <w:szCs w:val="28"/>
          <w:lang w:eastAsia="ru-RU"/>
        </w:rPr>
      </w:pPr>
      <w:r w:rsidRPr="003957CD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lastRenderedPageBreak/>
        <w:drawing>
          <wp:anchor distT="0" distB="0" distL="114300" distR="114300" simplePos="0" relativeHeight="251681792" behindDoc="0" locked="0" layoutInCell="1" allowOverlap="1">
            <wp:simplePos x="0" y="0"/>
            <wp:positionH relativeFrom="column">
              <wp:posOffset>-54610</wp:posOffset>
            </wp:positionH>
            <wp:positionV relativeFrom="paragraph">
              <wp:posOffset>1153160</wp:posOffset>
            </wp:positionV>
            <wp:extent cx="3524250" cy="2558415"/>
            <wp:effectExtent l="0" t="0" r="0" b="0"/>
            <wp:wrapSquare wrapText="bothSides"/>
            <wp:docPr id="3" name="Рисунок 3" descr="http://cgon.rospotrebnadzor.ru/upload/medialibrary/149/149fc80f8e84e8e3d758af2d7746597b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cgon.rospotrebnadzor.ru/upload/medialibrary/149/149fc80f8e84e8e3d758af2d7746597b.jpe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0" cy="25584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83CDC" w:rsidRPr="003957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обработку сырого яйца в 3-х емкостях или с использованием перфорированной емкости в </w:t>
      </w:r>
      <w:proofErr w:type="gramStart"/>
      <w:r w:rsidR="00383CDC" w:rsidRPr="003957CD">
        <w:rPr>
          <w:rFonts w:ascii="Times New Roman" w:eastAsia="Times New Roman" w:hAnsi="Times New Roman" w:cs="Times New Roman"/>
          <w:sz w:val="28"/>
          <w:szCs w:val="28"/>
          <w:lang w:eastAsia="ru-RU"/>
        </w:rPr>
        <w:t>мясо-рыбном</w:t>
      </w:r>
      <w:proofErr w:type="gramEnd"/>
      <w:r w:rsidR="00383CDC" w:rsidRPr="003957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цехе: 1 этап - погружение в 1-2% раствор кальцинированной соды; 2- обработка с разрешенным для этой цели дезинфицирующим средством; 3- ополаскивание не менее 5 минут проточной водой с выкладыванием в чистую промаркированную емкость;</w:t>
      </w:r>
      <w:r w:rsidR="00383CDC" w:rsidRPr="003957CD">
        <w:rPr>
          <w:rFonts w:ascii="Helvetica" w:eastAsia="Times New Roman" w:hAnsi="Helvetica" w:cs="Helvetica"/>
          <w:sz w:val="28"/>
          <w:szCs w:val="28"/>
          <w:lang w:eastAsia="ru-RU"/>
        </w:rPr>
        <w:br/>
      </w:r>
    </w:p>
    <w:p w:rsidR="00383CDC" w:rsidRPr="003957CD" w:rsidRDefault="00383CDC" w:rsidP="00383CDC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sz w:val="28"/>
          <w:szCs w:val="28"/>
          <w:lang w:eastAsia="ru-RU"/>
        </w:rPr>
      </w:pPr>
      <w:r w:rsidRPr="003957C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организации питьевого режима обеспечить:</w:t>
      </w:r>
    </w:p>
    <w:p w:rsidR="00383CDC" w:rsidRPr="003957CD" w:rsidRDefault="00383CDC" w:rsidP="00383CDC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sz w:val="28"/>
          <w:szCs w:val="28"/>
          <w:lang w:eastAsia="ru-RU"/>
        </w:rPr>
      </w:pPr>
      <w:r w:rsidRPr="003957CD">
        <w:rPr>
          <w:rFonts w:ascii="Times New Roman" w:eastAsia="Times New Roman" w:hAnsi="Times New Roman" w:cs="Times New Roman"/>
          <w:sz w:val="28"/>
          <w:szCs w:val="28"/>
          <w:lang w:eastAsia="ru-RU"/>
        </w:rPr>
        <w:t>- смену кипяченой питьевой воды каждые 3 часа.</w:t>
      </w:r>
    </w:p>
    <w:p w:rsidR="00383CDC" w:rsidRPr="003957CD" w:rsidRDefault="00383CDC" w:rsidP="003957CD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sz w:val="28"/>
          <w:szCs w:val="28"/>
          <w:lang w:eastAsia="ru-RU"/>
        </w:rPr>
      </w:pPr>
      <w:r w:rsidRPr="003957CD">
        <w:rPr>
          <w:rFonts w:ascii="Times New Roman" w:eastAsia="Times New Roman" w:hAnsi="Times New Roman" w:cs="Times New Roman"/>
          <w:sz w:val="28"/>
          <w:szCs w:val="28"/>
          <w:lang w:eastAsia="ru-RU"/>
        </w:rPr>
        <w:t>-использование бутилированной воды или питьевого фонтанчика, при наличии   результатов исследования воды по микробиологическим и санитарно-химическим показателям.</w:t>
      </w:r>
    </w:p>
    <w:p w:rsidR="00383CDC" w:rsidRPr="003957CD" w:rsidRDefault="003957CD" w:rsidP="00383CDC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sz w:val="28"/>
          <w:szCs w:val="28"/>
          <w:lang w:eastAsia="ru-RU"/>
        </w:rPr>
      </w:pPr>
      <w:bookmarkStart w:id="0" w:name="_GoBack"/>
      <w:r w:rsidRPr="003957CD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88960" behindDoc="0" locked="0" layoutInCell="1" allowOverlap="1">
            <wp:simplePos x="0" y="0"/>
            <wp:positionH relativeFrom="column">
              <wp:posOffset>-685800</wp:posOffset>
            </wp:positionH>
            <wp:positionV relativeFrom="paragraph">
              <wp:posOffset>354965</wp:posOffset>
            </wp:positionV>
            <wp:extent cx="3818255" cy="2543175"/>
            <wp:effectExtent l="19050" t="0" r="0" b="0"/>
            <wp:wrapSquare wrapText="bothSides"/>
            <wp:docPr id="4" name="Рисунок 4" descr="http://cgon.rospotrebnadzor.ru/upload/medialibrary/5cc/5ccfb8d7f6d2cfae5ea2e837f558467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cgon.rospotrebnadzor.ru/upload/medialibrary/5cc/5ccfb8d7f6d2cfae5ea2e837f5584677.jpe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8255" cy="2543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bookmarkEnd w:id="0"/>
      <w:r w:rsidR="00383CDC" w:rsidRPr="003957C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уборке туалетов:</w:t>
      </w:r>
    </w:p>
    <w:p w:rsidR="00383CDC" w:rsidRPr="003957CD" w:rsidRDefault="00383CDC" w:rsidP="00383CDC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sz w:val="28"/>
          <w:szCs w:val="28"/>
          <w:lang w:eastAsia="ru-RU"/>
        </w:rPr>
      </w:pPr>
      <w:r w:rsidRPr="003957CD">
        <w:rPr>
          <w:rFonts w:ascii="Times New Roman" w:eastAsia="Times New Roman" w:hAnsi="Times New Roman" w:cs="Times New Roman"/>
          <w:sz w:val="28"/>
          <w:szCs w:val="28"/>
          <w:lang w:eastAsia="ru-RU"/>
        </w:rPr>
        <w:t>- обеспечить обработку унитазов, детских сидений или гигиенических накладок с моющими и дезинфицирующими средствами.</w:t>
      </w:r>
    </w:p>
    <w:p w:rsidR="00383CDC" w:rsidRPr="003957CD" w:rsidRDefault="00383CDC" w:rsidP="00383CDC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sz w:val="28"/>
          <w:szCs w:val="28"/>
          <w:lang w:eastAsia="ru-RU"/>
        </w:rPr>
      </w:pPr>
      <w:r w:rsidRPr="003957CD">
        <w:rPr>
          <w:rFonts w:ascii="Times New Roman" w:eastAsia="Times New Roman" w:hAnsi="Times New Roman" w:cs="Times New Roman"/>
          <w:sz w:val="28"/>
          <w:szCs w:val="28"/>
          <w:lang w:eastAsia="ru-RU"/>
        </w:rPr>
        <w:t>- на емкостях с рабочими растворами дезинфицирующих средств указывать наименование средства, дату приготовления и конечный срок годности.</w:t>
      </w:r>
    </w:p>
    <w:p w:rsidR="00383CDC" w:rsidRPr="003957CD" w:rsidRDefault="00383CDC" w:rsidP="00383CDC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sz w:val="28"/>
          <w:szCs w:val="28"/>
          <w:lang w:eastAsia="ru-RU"/>
        </w:rPr>
      </w:pPr>
      <w:r w:rsidRPr="003957C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возникновении случая (случаев) острой кишечной инфекции в лагере необходимо организовать следующие противоэпидемические мероприятия:</w:t>
      </w:r>
    </w:p>
    <w:p w:rsidR="00383CDC" w:rsidRPr="003957CD" w:rsidRDefault="00383CDC" w:rsidP="00383CDC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sz w:val="28"/>
          <w:szCs w:val="28"/>
          <w:lang w:eastAsia="ru-RU"/>
        </w:rPr>
      </w:pPr>
      <w:r w:rsidRPr="003957CD">
        <w:rPr>
          <w:rFonts w:ascii="Times New Roman" w:eastAsia="Times New Roman" w:hAnsi="Times New Roman" w:cs="Times New Roman"/>
          <w:sz w:val="28"/>
          <w:szCs w:val="28"/>
          <w:lang w:eastAsia="ru-RU"/>
        </w:rPr>
        <w:t>- передача медицинским работником учреждения информации о случаях острой кишечной инфекции в учреждении в течение 2 часов по телефону и в течение 12 часов в письменном виде в органы санитарно-эпидемиологического надзора;</w:t>
      </w:r>
    </w:p>
    <w:p w:rsidR="00383CDC" w:rsidRPr="003957CD" w:rsidRDefault="00383CDC" w:rsidP="00383CDC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sz w:val="28"/>
          <w:szCs w:val="28"/>
          <w:lang w:eastAsia="ru-RU"/>
        </w:rPr>
      </w:pPr>
      <w:r w:rsidRPr="003957CD">
        <w:rPr>
          <w:rFonts w:ascii="Times New Roman" w:eastAsia="Times New Roman" w:hAnsi="Times New Roman" w:cs="Times New Roman"/>
          <w:sz w:val="28"/>
          <w:szCs w:val="28"/>
          <w:lang w:eastAsia="ru-RU"/>
        </w:rPr>
        <w:t>- медицинский осмотр и медицинское наблюдение за контактными детьми в течение максимального инкубационного периода 7 дней с момента изоляции заболевшего с привлечением врача-педиатра из детской поликлиники, терапевта или врача-инфекциониста из взрослой поликлиники;</w:t>
      </w:r>
    </w:p>
    <w:p w:rsidR="00383CDC" w:rsidRPr="003957CD" w:rsidRDefault="00383CDC" w:rsidP="00383CDC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sz w:val="28"/>
          <w:szCs w:val="28"/>
          <w:lang w:eastAsia="ru-RU"/>
        </w:rPr>
      </w:pPr>
      <w:r w:rsidRPr="003957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заключительная дезинфекция и текущая дезинфекция в течение максимального инкубационного периода 7 дней с момента изоляции заболевшего, </w:t>
      </w:r>
      <w:r w:rsidRPr="003957C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дезинфицирующие растворы готовить по режимам, направленным на уничтожение вирусной кишечной инфекции;</w:t>
      </w:r>
    </w:p>
    <w:p w:rsidR="00383CDC" w:rsidRPr="003957CD" w:rsidRDefault="00383CDC" w:rsidP="00383CDC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sz w:val="28"/>
          <w:szCs w:val="28"/>
          <w:lang w:eastAsia="ru-RU"/>
        </w:rPr>
      </w:pPr>
      <w:r w:rsidRPr="003957CD">
        <w:rPr>
          <w:rFonts w:ascii="Times New Roman" w:eastAsia="Times New Roman" w:hAnsi="Times New Roman" w:cs="Times New Roman"/>
          <w:sz w:val="28"/>
          <w:szCs w:val="28"/>
          <w:lang w:eastAsia="ru-RU"/>
        </w:rPr>
        <w:t>- лабораторное обследование контактных лиц при наличии указаний со стороны санитарно-эпидемиологической службы;</w:t>
      </w:r>
    </w:p>
    <w:p w:rsidR="00383CDC" w:rsidRPr="003957CD" w:rsidRDefault="00383CDC" w:rsidP="00383CDC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sz w:val="28"/>
          <w:szCs w:val="28"/>
          <w:lang w:eastAsia="ru-RU"/>
        </w:rPr>
      </w:pPr>
      <w:r w:rsidRPr="003957CD">
        <w:rPr>
          <w:rFonts w:ascii="Times New Roman" w:eastAsia="Times New Roman" w:hAnsi="Times New Roman" w:cs="Times New Roman"/>
          <w:sz w:val="28"/>
          <w:szCs w:val="28"/>
          <w:lang w:eastAsia="ru-RU"/>
        </w:rPr>
        <w:t>- для обработки рук сотрудников в период медицинского наблюдения приобрести жидкое мыло с антибактериальным компонентом;</w:t>
      </w:r>
    </w:p>
    <w:p w:rsidR="00383CDC" w:rsidRPr="003957CD" w:rsidRDefault="00383CDC" w:rsidP="00383CDC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sz w:val="28"/>
          <w:szCs w:val="28"/>
          <w:lang w:eastAsia="ru-RU"/>
        </w:rPr>
      </w:pPr>
      <w:r w:rsidRPr="003957CD">
        <w:rPr>
          <w:rFonts w:ascii="Times New Roman" w:eastAsia="Times New Roman" w:hAnsi="Times New Roman" w:cs="Times New Roman"/>
          <w:sz w:val="28"/>
          <w:szCs w:val="28"/>
          <w:lang w:eastAsia="ru-RU"/>
        </w:rPr>
        <w:t>- активизация санитарно-просветительной работы среди детей, родителей, персонала по профилактике острой кишечной инфекции.</w:t>
      </w:r>
    </w:p>
    <w:p w:rsidR="00383CDC" w:rsidRPr="003957CD" w:rsidRDefault="00383CDC" w:rsidP="00383CDC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sz w:val="28"/>
          <w:szCs w:val="28"/>
          <w:lang w:eastAsia="ru-RU"/>
        </w:rPr>
      </w:pPr>
      <w:r w:rsidRPr="003957CD">
        <w:rPr>
          <w:rFonts w:ascii="Times New Roman" w:eastAsia="Times New Roman" w:hAnsi="Times New Roman" w:cs="Times New Roman"/>
          <w:sz w:val="28"/>
          <w:szCs w:val="28"/>
          <w:lang w:eastAsia="ru-RU"/>
        </w:rPr>
        <w:t>Родителям</w:t>
      </w:r>
    </w:p>
    <w:p w:rsidR="00383CDC" w:rsidRPr="003957CD" w:rsidRDefault="00383CDC" w:rsidP="00383CDC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sz w:val="28"/>
          <w:szCs w:val="28"/>
          <w:lang w:eastAsia="ru-RU"/>
        </w:rPr>
      </w:pPr>
      <w:r w:rsidRPr="003957C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посещении детей в оздоровительном лагере, санатории:</w:t>
      </w:r>
    </w:p>
    <w:p w:rsidR="00383CDC" w:rsidRPr="003957CD" w:rsidRDefault="00383CDC" w:rsidP="00383CDC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sz w:val="28"/>
          <w:szCs w:val="28"/>
          <w:lang w:eastAsia="ru-RU"/>
        </w:rPr>
      </w:pPr>
      <w:r w:rsidRPr="003957CD">
        <w:rPr>
          <w:rFonts w:ascii="Times New Roman" w:eastAsia="Times New Roman" w:hAnsi="Times New Roman" w:cs="Times New Roman"/>
          <w:sz w:val="28"/>
          <w:szCs w:val="28"/>
          <w:lang w:eastAsia="ru-RU"/>
        </w:rPr>
        <w:t>- не привозить блюда из мяса, рыбы, птицы; консервы, молоко и молочные продукты (творожные сырки, йогурты и т.п.), колбасные и мясные изделия, сыры, яйца, кондитерские изделия с кремом (пирожные, торты), грибы, маринованные и свежие овощи и фрукты, квас, газированные напитки, шоколад, шоколадные конфеты, леденцы и др.;</w:t>
      </w:r>
    </w:p>
    <w:p w:rsidR="00383CDC" w:rsidRPr="003957CD" w:rsidRDefault="00383CDC" w:rsidP="00383CDC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sz w:val="28"/>
          <w:szCs w:val="28"/>
          <w:lang w:eastAsia="ru-RU"/>
        </w:rPr>
      </w:pPr>
      <w:r w:rsidRPr="003957CD">
        <w:rPr>
          <w:rFonts w:ascii="Times New Roman" w:eastAsia="Times New Roman" w:hAnsi="Times New Roman" w:cs="Times New Roman"/>
          <w:sz w:val="28"/>
          <w:szCs w:val="28"/>
          <w:lang w:eastAsia="ru-RU"/>
        </w:rPr>
        <w:t>- можно привезти и оставить детям сухое печенье (галеты), сухари, сушки в небольшом количестве, бутилированную воду;</w:t>
      </w:r>
    </w:p>
    <w:p w:rsidR="00383CDC" w:rsidRPr="003957CD" w:rsidRDefault="00383CDC" w:rsidP="00383CDC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sz w:val="28"/>
          <w:szCs w:val="28"/>
          <w:lang w:eastAsia="ru-RU"/>
        </w:rPr>
      </w:pPr>
      <w:r w:rsidRPr="003957CD">
        <w:rPr>
          <w:rFonts w:ascii="Times New Roman" w:eastAsia="Times New Roman" w:hAnsi="Times New Roman" w:cs="Times New Roman"/>
          <w:sz w:val="28"/>
          <w:szCs w:val="28"/>
          <w:lang w:eastAsia="ru-RU"/>
        </w:rPr>
        <w:t>- не оставляйте свежие фрукты или овощи;</w:t>
      </w:r>
    </w:p>
    <w:p w:rsidR="00383CDC" w:rsidRPr="003957CD" w:rsidRDefault="00383CDC" w:rsidP="00383CDC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sz w:val="28"/>
          <w:szCs w:val="28"/>
          <w:lang w:eastAsia="ru-RU"/>
        </w:rPr>
      </w:pPr>
      <w:r w:rsidRPr="003957CD">
        <w:rPr>
          <w:rFonts w:ascii="Times New Roman" w:eastAsia="Times New Roman" w:hAnsi="Times New Roman" w:cs="Times New Roman"/>
          <w:sz w:val="28"/>
          <w:szCs w:val="28"/>
          <w:lang w:eastAsia="ru-RU"/>
        </w:rPr>
        <w:t>- напомните детям о соблюдении мер профилактики и правил личной гигиены</w:t>
      </w:r>
    </w:p>
    <w:p w:rsidR="00383CDC" w:rsidRPr="003957CD" w:rsidRDefault="00383CDC" w:rsidP="00383CDC">
      <w:pPr>
        <w:shd w:val="clear" w:color="auto" w:fill="FFFFFF"/>
        <w:spacing w:after="240" w:line="240" w:lineRule="auto"/>
        <w:jc w:val="center"/>
        <w:rPr>
          <w:rFonts w:ascii="Helvetica" w:eastAsia="Times New Roman" w:hAnsi="Helvetica" w:cs="Helvetica"/>
          <w:sz w:val="28"/>
          <w:szCs w:val="28"/>
          <w:lang w:eastAsia="ru-RU"/>
        </w:rPr>
      </w:pPr>
      <w:r w:rsidRPr="003957CD">
        <w:rPr>
          <w:rFonts w:ascii="Helvetica" w:eastAsia="Times New Roman" w:hAnsi="Helvetica" w:cs="Helvetica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5943600" cy="4457700"/>
            <wp:effectExtent l="19050" t="0" r="0" b="0"/>
            <wp:docPr id="5" name="Рисунок 5" descr="http://cgon.rospotrebnadzor.ru/upload/medialibrary/b10/b10bd43505b68d79e2a7406b053aa79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cgon.rospotrebnadzor.ru/upload/medialibrary/b10/b10bd43505b68d79e2a7406b053aa792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445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E3E71" w:rsidRPr="003957CD" w:rsidRDefault="001E3E71" w:rsidP="00383CDC"/>
    <w:sectPr w:rsidR="001E3E71" w:rsidRPr="003957CD" w:rsidSect="005E2EE2">
      <w:pgSz w:w="11906" w:h="16838"/>
      <w:pgMar w:top="851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Helvetica">
    <w:panose1 w:val="020B0604020202030204"/>
    <w:charset w:val="CC"/>
    <w:family w:val="swiss"/>
    <w:pitch w:val="variable"/>
    <w:sig w:usb0="20002A87" w:usb1="00000000" w:usb2="00000000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0A6BB9"/>
    <w:multiLevelType w:val="multilevel"/>
    <w:tmpl w:val="CFEAE6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6CD16C2F"/>
    <w:multiLevelType w:val="multilevel"/>
    <w:tmpl w:val="356CD1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E2EE2"/>
    <w:rsid w:val="001C679C"/>
    <w:rsid w:val="001E3E71"/>
    <w:rsid w:val="00367AE9"/>
    <w:rsid w:val="00383CDC"/>
    <w:rsid w:val="003957CD"/>
    <w:rsid w:val="004819D3"/>
    <w:rsid w:val="005E2EE2"/>
    <w:rsid w:val="00605D96"/>
    <w:rsid w:val="009D3E44"/>
    <w:rsid w:val="00BE6514"/>
    <w:rsid w:val="00F310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5D96"/>
  </w:style>
  <w:style w:type="paragraph" w:styleId="1">
    <w:name w:val="heading 1"/>
    <w:basedOn w:val="a"/>
    <w:link w:val="10"/>
    <w:uiPriority w:val="9"/>
    <w:qFormat/>
    <w:rsid w:val="00383CD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819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819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383CDC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5">
    <w:name w:val="Normal (Web)"/>
    <w:basedOn w:val="a"/>
    <w:uiPriority w:val="99"/>
    <w:semiHidden/>
    <w:unhideWhenUsed/>
    <w:rsid w:val="00383C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170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716671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5491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4218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9056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8131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7339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0053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584</Words>
  <Characters>3331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user15</cp:lastModifiedBy>
  <cp:revision>6</cp:revision>
  <dcterms:created xsi:type="dcterms:W3CDTF">2019-12-27T10:41:00Z</dcterms:created>
  <dcterms:modified xsi:type="dcterms:W3CDTF">2021-06-02T05:43:00Z</dcterms:modified>
</cp:coreProperties>
</file>